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ED" w:rsidRDefault="002640ED" w:rsidP="002640ED">
      <w:pPr>
        <w:spacing w:after="0" w:line="240" w:lineRule="auto"/>
        <w:jc w:val="center"/>
        <w:outlineLvl w:val="0"/>
        <w:rPr>
          <w:rFonts w:ascii="Book Antiqua" w:eastAsia="Times New Roman" w:hAnsi="Book Antiqua" w:cs="Helvetica"/>
          <w:b/>
          <w:bCs/>
          <w:color w:val="C00000"/>
          <w:kern w:val="36"/>
          <w:sz w:val="28"/>
          <w:szCs w:val="28"/>
        </w:rPr>
      </w:pPr>
      <w:r w:rsidRPr="002640ED">
        <w:rPr>
          <w:rFonts w:ascii="Book Antiqua" w:eastAsia="Times New Roman" w:hAnsi="Book Antiqua" w:cs="Helvetica"/>
          <w:b/>
          <w:bCs/>
          <w:color w:val="C00000"/>
          <w:kern w:val="36"/>
          <w:sz w:val="28"/>
          <w:szCs w:val="28"/>
        </w:rPr>
        <w:t xml:space="preserve">This will convince any </w:t>
      </w:r>
      <w:r w:rsidR="00992C71" w:rsidRPr="002640ED">
        <w:rPr>
          <w:rFonts w:ascii="Book Antiqua" w:eastAsia="Times New Roman" w:hAnsi="Book Antiqua" w:cs="Helvetica"/>
          <w:b/>
          <w:bCs/>
          <w:color w:val="C00000"/>
          <w:kern w:val="36"/>
          <w:sz w:val="28"/>
          <w:szCs w:val="28"/>
        </w:rPr>
        <w:t>School!</w:t>
      </w:r>
    </w:p>
    <w:p w:rsidR="00992C71" w:rsidRPr="002640ED" w:rsidRDefault="00992C71" w:rsidP="002640ED">
      <w:pPr>
        <w:spacing w:after="0" w:line="240" w:lineRule="auto"/>
        <w:jc w:val="center"/>
        <w:outlineLvl w:val="0"/>
        <w:rPr>
          <w:rFonts w:ascii="Book Antiqua" w:eastAsia="Times New Roman" w:hAnsi="Book Antiqua" w:cs="Helvetica"/>
          <w:b/>
          <w:bCs/>
          <w:color w:val="C00000"/>
          <w:kern w:val="36"/>
          <w:sz w:val="28"/>
          <w:szCs w:val="28"/>
        </w:rPr>
      </w:pPr>
      <w:r>
        <w:rPr>
          <w:rFonts w:ascii="Book Antiqua" w:eastAsia="Times New Roman" w:hAnsi="Book Antiqua" w:cs="Helvetica"/>
          <w:b/>
          <w:bCs/>
          <w:color w:val="C00000"/>
          <w:kern w:val="36"/>
          <w:sz w:val="28"/>
          <w:szCs w:val="28"/>
        </w:rPr>
        <w:t>Delete, Type Print, Sign, Scan and Send to your school and Grab a Trip to Our USA Office</w:t>
      </w:r>
    </w:p>
    <w:p w:rsidR="002640ED" w:rsidRPr="002640ED" w:rsidRDefault="002640ED" w:rsidP="002640ED">
      <w:pPr>
        <w:spacing w:after="0" w:line="240" w:lineRule="auto"/>
        <w:outlineLvl w:val="0"/>
        <w:rPr>
          <w:rFonts w:ascii="Book Antiqua" w:eastAsia="Times New Roman" w:hAnsi="Book Antiqua" w:cs="Helvetica"/>
          <w:b/>
          <w:bCs/>
          <w:color w:val="DA7941"/>
          <w:kern w:val="36"/>
          <w:sz w:val="20"/>
          <w:szCs w:val="20"/>
        </w:rPr>
      </w:pPr>
    </w:p>
    <w:p w:rsid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  <w:r w:rsidRPr="002640ED">
        <w:rPr>
          <w:rFonts w:ascii="Book Antiqua" w:hAnsi="Book Antiqua" w:cs="Helvetica"/>
          <w:sz w:val="22"/>
          <w:szCs w:val="22"/>
        </w:rPr>
        <w:t xml:space="preserve">SUBJECT LINE: &lt;Insert Your Principal Name and Complete School Address Here&gt;, I’d like to pray you to </w:t>
      </w:r>
      <w:r w:rsidR="000074A6">
        <w:rPr>
          <w:rFonts w:ascii="Book Antiqua" w:hAnsi="Book Antiqua" w:cs="Helvetica"/>
          <w:sz w:val="22"/>
          <w:szCs w:val="22"/>
        </w:rPr>
        <w:t xml:space="preserve">involve/ </w:t>
      </w:r>
      <w:proofErr w:type="gramStart"/>
      <w:r w:rsidR="000074A6">
        <w:rPr>
          <w:rFonts w:ascii="Book Antiqua" w:hAnsi="Book Antiqua" w:cs="Helvetica"/>
          <w:sz w:val="22"/>
          <w:szCs w:val="22"/>
        </w:rPr>
        <w:t>participate/</w:t>
      </w:r>
      <w:bookmarkStart w:id="0" w:name="_GoBack"/>
      <w:bookmarkEnd w:id="0"/>
      <w:r w:rsidR="00913B99">
        <w:rPr>
          <w:rFonts w:ascii="Book Antiqua" w:hAnsi="Book Antiqua" w:cs="Helvetica"/>
          <w:sz w:val="22"/>
          <w:szCs w:val="22"/>
        </w:rPr>
        <w:t>attend</w:t>
      </w:r>
      <w:proofErr w:type="gramEnd"/>
      <w:r w:rsidR="00913B99">
        <w:rPr>
          <w:rFonts w:ascii="Book Antiqua" w:hAnsi="Book Antiqua" w:cs="Helvetica"/>
          <w:sz w:val="22"/>
          <w:szCs w:val="22"/>
        </w:rPr>
        <w:t xml:space="preserve"> </w:t>
      </w:r>
      <w:r w:rsidR="00913B99" w:rsidRPr="00323120">
        <w:rPr>
          <w:rFonts w:ascii="Book Antiqua" w:hAnsi="Book Antiqua" w:cs="Helvetica"/>
          <w:b/>
          <w:sz w:val="22"/>
          <w:szCs w:val="22"/>
        </w:rPr>
        <w:t>NL</w:t>
      </w:r>
      <w:r w:rsidRPr="00323120">
        <w:rPr>
          <w:rFonts w:ascii="Book Antiqua" w:hAnsi="Book Antiqua" w:cs="Helvetica"/>
          <w:b/>
          <w:sz w:val="22"/>
          <w:szCs w:val="22"/>
        </w:rPr>
        <w:t xml:space="preserve">SR </w:t>
      </w:r>
      <w:r w:rsidR="00913B99" w:rsidRPr="00323120">
        <w:rPr>
          <w:rFonts w:ascii="Book Antiqua" w:hAnsi="Book Antiqua" w:cs="Helvetica"/>
          <w:b/>
          <w:sz w:val="22"/>
          <w:szCs w:val="22"/>
        </w:rPr>
        <w:t>2023</w:t>
      </w:r>
      <w:r w:rsidR="00323120">
        <w:rPr>
          <w:rFonts w:ascii="Book Antiqua" w:hAnsi="Book Antiqua" w:cs="Helvetica"/>
          <w:b/>
          <w:sz w:val="22"/>
          <w:szCs w:val="22"/>
        </w:rPr>
        <w:t xml:space="preserve"> previously known as CSR 2020</w:t>
      </w: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</w:p>
    <w:p w:rsid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  <w:r w:rsidRPr="002640ED">
        <w:rPr>
          <w:rFonts w:ascii="Book Antiqua" w:hAnsi="Book Antiqua" w:cs="Helvetica"/>
          <w:sz w:val="22"/>
          <w:szCs w:val="22"/>
        </w:rPr>
        <w:t>Hi &lt;Insert Your Principal Name Here&gt;,</w:t>
      </w: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</w:p>
    <w:p w:rsidR="002640ED" w:rsidRDefault="002640ED" w:rsidP="002640ED">
      <w:pPr>
        <w:pStyle w:val="NormalWeb"/>
        <w:spacing w:before="0" w:beforeAutospacing="0" w:after="0" w:afterAutospacing="0"/>
        <w:jc w:val="both"/>
        <w:rPr>
          <w:rFonts w:ascii="Book Antiqua" w:hAnsi="Book Antiqua" w:cs="Helvetica"/>
          <w:sz w:val="22"/>
          <w:szCs w:val="22"/>
        </w:rPr>
      </w:pPr>
      <w:r w:rsidRPr="002640ED">
        <w:rPr>
          <w:rFonts w:ascii="Book Antiqua" w:hAnsi="Book Antiqua" w:cs="Helvetica"/>
          <w:sz w:val="22"/>
          <w:szCs w:val="22"/>
        </w:rPr>
        <w:t>As you know, keeping up on the latest competition and reputation of school is essential for our school. &lt;</w:t>
      </w:r>
      <w:r w:rsidR="00683B85" w:rsidRPr="002640ED">
        <w:rPr>
          <w:rFonts w:ascii="Book Antiqua" w:hAnsi="Book Antiqua" w:cs="Helvetica"/>
          <w:sz w:val="22"/>
          <w:szCs w:val="22"/>
        </w:rPr>
        <w:t>You</w:t>
      </w:r>
      <w:r w:rsidRPr="002640ED">
        <w:rPr>
          <w:rFonts w:ascii="Book Antiqua" w:hAnsi="Book Antiqua" w:cs="Helvetica"/>
          <w:sz w:val="22"/>
          <w:szCs w:val="22"/>
        </w:rPr>
        <w:t xml:space="preserve"> may want to customize this first sentence based on your unique needs&gt;</w:t>
      </w:r>
    </w:p>
    <w:p w:rsidR="00683B85" w:rsidRPr="002640ED" w:rsidRDefault="00683B85" w:rsidP="002640ED">
      <w:pPr>
        <w:pStyle w:val="NormalWeb"/>
        <w:spacing w:before="0" w:beforeAutospacing="0" w:after="0" w:afterAutospacing="0"/>
        <w:jc w:val="both"/>
        <w:rPr>
          <w:rFonts w:ascii="Book Antiqua" w:hAnsi="Book Antiqua" w:cs="Helvetica"/>
          <w:sz w:val="22"/>
          <w:szCs w:val="22"/>
        </w:rPr>
      </w:pPr>
    </w:p>
    <w:p w:rsidR="002640ED" w:rsidRDefault="002640ED" w:rsidP="002640ED">
      <w:pPr>
        <w:pStyle w:val="NormalWeb"/>
        <w:spacing w:before="0" w:beforeAutospacing="0" w:after="0" w:afterAutospacing="0"/>
        <w:jc w:val="both"/>
        <w:rPr>
          <w:rFonts w:ascii="Book Antiqua" w:hAnsi="Book Antiqua" w:cs="Helvetica"/>
          <w:sz w:val="22"/>
          <w:szCs w:val="22"/>
        </w:rPr>
      </w:pPr>
      <w:r w:rsidRPr="002640ED">
        <w:rPr>
          <w:rFonts w:ascii="Book Antiqua" w:hAnsi="Book Antiqua" w:cs="Helvetica"/>
          <w:sz w:val="22"/>
          <w:szCs w:val="22"/>
        </w:rPr>
        <w:t>The folks over at Give Globally Fou</w:t>
      </w:r>
      <w:r w:rsidR="00913B99">
        <w:rPr>
          <w:rFonts w:ascii="Book Antiqua" w:hAnsi="Book Antiqua" w:cs="Helvetica"/>
          <w:sz w:val="22"/>
          <w:szCs w:val="22"/>
        </w:rPr>
        <w:t>ndation, USA are hosting National</w:t>
      </w:r>
      <w:r w:rsidRPr="002640ED">
        <w:rPr>
          <w:rFonts w:ascii="Book Antiqua" w:hAnsi="Book Antiqua" w:cs="Helvetica"/>
          <w:sz w:val="22"/>
          <w:szCs w:val="22"/>
        </w:rPr>
        <w:t xml:space="preserve"> Level School R</w:t>
      </w:r>
      <w:r w:rsidR="00913B99">
        <w:rPr>
          <w:rFonts w:ascii="Book Antiqua" w:hAnsi="Book Antiqua" w:cs="Helvetica"/>
          <w:sz w:val="22"/>
          <w:szCs w:val="22"/>
        </w:rPr>
        <w:t>anking 2023 in India on May 2024</w:t>
      </w:r>
      <w:r w:rsidRPr="002640ED">
        <w:rPr>
          <w:rFonts w:ascii="Book Antiqua" w:hAnsi="Book Antiqua" w:cs="Helvetica"/>
          <w:sz w:val="22"/>
          <w:szCs w:val="22"/>
        </w:rPr>
        <w:t>.</w:t>
      </w:r>
    </w:p>
    <w:p w:rsidR="002640ED" w:rsidRPr="002640ED" w:rsidRDefault="002640ED" w:rsidP="002640ED">
      <w:pPr>
        <w:pStyle w:val="NormalWeb"/>
        <w:spacing w:before="0" w:beforeAutospacing="0" w:after="0" w:afterAutospacing="0"/>
        <w:jc w:val="both"/>
        <w:rPr>
          <w:rFonts w:ascii="Book Antiqua" w:hAnsi="Book Antiqua" w:cs="Helvetica"/>
          <w:sz w:val="22"/>
          <w:szCs w:val="22"/>
        </w:rPr>
      </w:pPr>
    </w:p>
    <w:p w:rsid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b/>
          <w:color w:val="C00000"/>
          <w:sz w:val="22"/>
          <w:szCs w:val="22"/>
        </w:rPr>
      </w:pPr>
      <w:r w:rsidRPr="002640ED">
        <w:rPr>
          <w:rFonts w:ascii="Book Antiqua" w:hAnsi="Book Antiqua" w:cs="Helvetica"/>
          <w:b/>
          <w:color w:val="C00000"/>
          <w:sz w:val="22"/>
          <w:szCs w:val="22"/>
        </w:rPr>
        <w:t>They expect 4,000 Schools in attendance.</w:t>
      </w: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b/>
          <w:color w:val="C00000"/>
          <w:sz w:val="22"/>
          <w:szCs w:val="22"/>
        </w:rPr>
      </w:pPr>
    </w:p>
    <w:p w:rsidR="002640ED" w:rsidRDefault="002640ED" w:rsidP="002640ED">
      <w:pPr>
        <w:pStyle w:val="NormalWeb"/>
        <w:spacing w:before="0" w:beforeAutospacing="0" w:after="0" w:afterAutospacing="0"/>
        <w:jc w:val="both"/>
        <w:rPr>
          <w:rFonts w:ascii="Book Antiqua" w:hAnsi="Book Antiqua" w:cs="Helvetica"/>
          <w:sz w:val="22"/>
          <w:szCs w:val="22"/>
        </w:rPr>
      </w:pPr>
      <w:r w:rsidRPr="002640ED">
        <w:rPr>
          <w:rFonts w:ascii="Book Antiqua" w:hAnsi="Book Antiqua" w:cs="Helvetica"/>
          <w:sz w:val="22"/>
          <w:szCs w:val="22"/>
        </w:rPr>
        <w:t xml:space="preserve">I believe that </w:t>
      </w:r>
      <w:r>
        <w:rPr>
          <w:rFonts w:ascii="Book Antiqua" w:hAnsi="Book Antiqua" w:cs="Helvetica"/>
          <w:sz w:val="22"/>
          <w:szCs w:val="22"/>
        </w:rPr>
        <w:t xml:space="preserve">involving and </w:t>
      </w:r>
      <w:r w:rsidRPr="002640ED">
        <w:rPr>
          <w:rFonts w:ascii="Book Antiqua" w:hAnsi="Book Antiqua" w:cs="Helvetica"/>
          <w:sz w:val="22"/>
          <w:szCs w:val="22"/>
        </w:rPr>
        <w:t>attending this event will enable our</w:t>
      </w:r>
      <w:r>
        <w:rPr>
          <w:rFonts w:ascii="Book Antiqua" w:hAnsi="Book Antiqua" w:cs="Helvetica"/>
          <w:sz w:val="22"/>
          <w:szCs w:val="22"/>
        </w:rPr>
        <w:t>/ your</w:t>
      </w:r>
      <w:r w:rsidRPr="002640ED">
        <w:rPr>
          <w:rFonts w:ascii="Book Antiqua" w:hAnsi="Book Antiqua" w:cs="Helvetica"/>
          <w:sz w:val="22"/>
          <w:szCs w:val="22"/>
        </w:rPr>
        <w:t xml:space="preserve"> school and its students to network with different schools and student intellectuals and leaders and discover valuable new ways to bring the reputation of our school.</w:t>
      </w: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b/>
          <w:sz w:val="22"/>
          <w:szCs w:val="22"/>
        </w:rPr>
      </w:pPr>
      <w:r w:rsidRPr="002640ED">
        <w:rPr>
          <w:rFonts w:ascii="Book Antiqua" w:hAnsi="Book Antiqua" w:cs="Helvetica"/>
          <w:b/>
          <w:sz w:val="22"/>
          <w:szCs w:val="22"/>
        </w:rPr>
        <w:t>Here’s a quick breakdown of the event:</w:t>
      </w: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  <w:r w:rsidRPr="002640ED">
        <w:rPr>
          <w:rFonts w:ascii="Book Antiqua" w:hAnsi="Book Antiqua"/>
        </w:rPr>
        <w:t>Top 10 Platinum Schools of the State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  <w:r w:rsidRPr="002640ED">
        <w:rPr>
          <w:rFonts w:ascii="Book Antiqua" w:hAnsi="Book Antiqua"/>
        </w:rPr>
        <w:t>Top 10 Gold Schools of the State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  <w:r w:rsidRPr="002640ED">
        <w:rPr>
          <w:rFonts w:ascii="Book Antiqua" w:hAnsi="Book Antiqua"/>
        </w:rPr>
        <w:t>Top 10 Silver Schools of the State</w:t>
      </w:r>
    </w:p>
    <w:p w:rsidR="002640ED" w:rsidRPr="002640ED" w:rsidRDefault="00C60F20" w:rsidP="002640ED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Best School</w:t>
      </w:r>
      <w:r w:rsidR="002640ED" w:rsidRPr="002640ED">
        <w:rPr>
          <w:rFonts w:ascii="Book Antiqua" w:hAnsi="Book Antiqua"/>
        </w:rPr>
        <w:t xml:space="preserve"> of the Country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  <w:r w:rsidRPr="002640ED">
        <w:rPr>
          <w:rFonts w:ascii="Book Antiqua" w:hAnsi="Book Antiqua"/>
        </w:rPr>
        <w:t>Top Hundred Schools of the Country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</w:p>
    <w:p w:rsidR="002640ED" w:rsidRDefault="002640ED" w:rsidP="002640ED">
      <w:pPr>
        <w:spacing w:after="0" w:line="240" w:lineRule="auto"/>
        <w:rPr>
          <w:rFonts w:ascii="Book Antiqua" w:hAnsi="Book Antiqua"/>
        </w:rPr>
      </w:pPr>
      <w:r w:rsidRPr="002640ED">
        <w:rPr>
          <w:rFonts w:ascii="Book Antiqua" w:hAnsi="Book Antiqua"/>
        </w:rPr>
        <w:t>Awards based On Ranking Standard wise (City-Level)</w:t>
      </w:r>
    </w:p>
    <w:p w:rsidR="00BA1232" w:rsidRDefault="00BA1232" w:rsidP="002640ED">
      <w:pPr>
        <w:spacing w:after="0" w:line="240" w:lineRule="auto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1232" w:rsidRPr="00BA1232" w:rsidTr="00BA1232">
        <w:tc>
          <w:tcPr>
            <w:tcW w:w="4788" w:type="dxa"/>
          </w:tcPr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Play School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LKG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UKG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1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2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3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4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5</w:t>
            </w:r>
          </w:p>
          <w:p w:rsidR="00BA1232" w:rsidRPr="00BA1232" w:rsidRDefault="00BA1232" w:rsidP="00BA1232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788" w:type="dxa"/>
          </w:tcPr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6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7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8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9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10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11</w:t>
            </w:r>
          </w:p>
          <w:p w:rsidR="00BA1232" w:rsidRPr="00BA1232" w:rsidRDefault="00BA1232" w:rsidP="00BA1232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8"/>
                <w:szCs w:val="18"/>
              </w:rPr>
            </w:pPr>
            <w:r w:rsidRPr="00BA1232">
              <w:rPr>
                <w:rFonts w:ascii="Book Antiqua" w:hAnsi="Book Antiqua"/>
                <w:sz w:val="18"/>
                <w:szCs w:val="18"/>
              </w:rPr>
              <w:t>Top 10 schools Based on student Result at Std. 12</w:t>
            </w:r>
          </w:p>
          <w:p w:rsidR="00BA1232" w:rsidRPr="00BA1232" w:rsidRDefault="00BA1232" w:rsidP="00BA1232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2640ED" w:rsidRPr="002640ED" w:rsidRDefault="002640ED" w:rsidP="002640ED">
      <w:pPr>
        <w:spacing w:after="0" w:line="240" w:lineRule="auto"/>
        <w:rPr>
          <w:rFonts w:ascii="Book Antiqua" w:hAnsi="Book Antiqua"/>
          <w:b/>
        </w:rPr>
      </w:pPr>
      <w:r w:rsidRPr="002640ED">
        <w:rPr>
          <w:rFonts w:ascii="Book Antiqua" w:hAnsi="Book Antiqua"/>
          <w:b/>
        </w:rPr>
        <w:t xml:space="preserve">Please note that the Student result will be calculated based on the data of last three years of a school provided by the school itself. </w:t>
      </w:r>
    </w:p>
    <w:p w:rsidR="002640ED" w:rsidRPr="002640ED" w:rsidRDefault="002640ED" w:rsidP="002640ED">
      <w:pPr>
        <w:pStyle w:val="ListParagraph"/>
        <w:spacing w:after="0" w:line="240" w:lineRule="auto"/>
        <w:rPr>
          <w:rFonts w:ascii="Book Antiqua" w:hAnsi="Book Antiqua"/>
        </w:rPr>
      </w:pPr>
    </w:p>
    <w:p w:rsidR="00141773" w:rsidRDefault="00141773" w:rsidP="002640ED">
      <w:pPr>
        <w:spacing w:after="0" w:line="240" w:lineRule="auto"/>
        <w:rPr>
          <w:rFonts w:ascii="Book Antiqua" w:hAnsi="Book Antiqua"/>
          <w:b/>
        </w:rPr>
      </w:pPr>
    </w:p>
    <w:p w:rsidR="00141773" w:rsidRDefault="00141773" w:rsidP="002640ED">
      <w:pPr>
        <w:spacing w:after="0" w:line="240" w:lineRule="auto"/>
        <w:rPr>
          <w:rFonts w:ascii="Book Antiqua" w:hAnsi="Book Antiqua"/>
          <w:b/>
        </w:rPr>
      </w:pPr>
    </w:p>
    <w:p w:rsidR="00141773" w:rsidRDefault="00141773" w:rsidP="002640ED">
      <w:pPr>
        <w:spacing w:after="0" w:line="240" w:lineRule="auto"/>
        <w:rPr>
          <w:rFonts w:ascii="Book Antiqua" w:hAnsi="Book Antiqua"/>
          <w:b/>
        </w:rPr>
      </w:pPr>
    </w:p>
    <w:p w:rsidR="00141773" w:rsidRDefault="00141773" w:rsidP="002640ED">
      <w:pPr>
        <w:spacing w:after="0" w:line="240" w:lineRule="auto"/>
        <w:rPr>
          <w:rFonts w:ascii="Book Antiqua" w:hAnsi="Book Antiqua"/>
          <w:b/>
        </w:rPr>
      </w:pPr>
    </w:p>
    <w:p w:rsidR="002640ED" w:rsidRPr="002640ED" w:rsidRDefault="002640ED" w:rsidP="002640ED">
      <w:pPr>
        <w:spacing w:after="0" w:line="240" w:lineRule="auto"/>
        <w:rPr>
          <w:rFonts w:ascii="Book Antiqua" w:hAnsi="Book Antiqua"/>
          <w:b/>
        </w:rPr>
      </w:pPr>
      <w:proofErr w:type="gramStart"/>
      <w:r w:rsidRPr="002640ED">
        <w:rPr>
          <w:rFonts w:ascii="Book Antiqua" w:hAnsi="Book Antiqua"/>
          <w:b/>
        </w:rPr>
        <w:lastRenderedPageBreak/>
        <w:t>Activities in the City in collaboration with all the schools.</w:t>
      </w:r>
      <w:proofErr w:type="gramEnd"/>
      <w:r w:rsidRPr="002640ED">
        <w:rPr>
          <w:rFonts w:ascii="Book Antiqua" w:hAnsi="Book Antiqua"/>
          <w:b/>
        </w:rPr>
        <w:t xml:space="preserve"> 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  <w:r w:rsidRPr="002640ED">
        <w:rPr>
          <w:rFonts w:ascii="Book Antiqua" w:hAnsi="Book Antiqua"/>
        </w:rPr>
        <w:t>Dashing talent show of Little Knights (children)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  <w:r w:rsidRPr="002640ED">
        <w:rPr>
          <w:rFonts w:ascii="Book Antiqua" w:hAnsi="Book Antiqua"/>
        </w:rPr>
        <w:t>Daring talent Show of Youth Knights (Standard 5</w:t>
      </w:r>
      <w:r w:rsidRPr="002640ED">
        <w:rPr>
          <w:rFonts w:ascii="Book Antiqua" w:hAnsi="Book Antiqua"/>
          <w:vertAlign w:val="superscript"/>
        </w:rPr>
        <w:t>th</w:t>
      </w:r>
      <w:r w:rsidRPr="002640ED">
        <w:rPr>
          <w:rFonts w:ascii="Book Antiqua" w:hAnsi="Book Antiqua"/>
        </w:rPr>
        <w:t xml:space="preserve"> to 12</w:t>
      </w:r>
      <w:r w:rsidRPr="002640ED">
        <w:rPr>
          <w:rFonts w:ascii="Book Antiqua" w:hAnsi="Book Antiqua"/>
          <w:vertAlign w:val="superscript"/>
        </w:rPr>
        <w:t>th</w:t>
      </w:r>
      <w:r w:rsidRPr="002640ED">
        <w:rPr>
          <w:rFonts w:ascii="Book Antiqua" w:hAnsi="Book Antiqua"/>
        </w:rPr>
        <w:t>)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  <w:r w:rsidRPr="002640ED">
        <w:rPr>
          <w:rFonts w:ascii="Book Antiqua" w:hAnsi="Book Antiqua"/>
        </w:rPr>
        <w:t>Dashing Talent Show (state level) Little Knights (Children)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  <w:r w:rsidRPr="002640ED">
        <w:rPr>
          <w:rFonts w:ascii="Book Antiqua" w:hAnsi="Book Antiqua"/>
        </w:rPr>
        <w:t>Dashing Talent Show (state level) Youth Knights (Standard 5</w:t>
      </w:r>
      <w:r w:rsidRPr="002640ED">
        <w:rPr>
          <w:rFonts w:ascii="Book Antiqua" w:hAnsi="Book Antiqua"/>
          <w:vertAlign w:val="superscript"/>
        </w:rPr>
        <w:t>th</w:t>
      </w:r>
      <w:r w:rsidRPr="002640ED">
        <w:rPr>
          <w:rFonts w:ascii="Book Antiqua" w:hAnsi="Book Antiqua"/>
        </w:rPr>
        <w:t xml:space="preserve"> to 12</w:t>
      </w:r>
      <w:r w:rsidRPr="002640ED">
        <w:rPr>
          <w:rFonts w:ascii="Book Antiqua" w:hAnsi="Book Antiqua"/>
          <w:vertAlign w:val="superscript"/>
        </w:rPr>
        <w:t>th</w:t>
      </w:r>
      <w:r w:rsidRPr="002640ED">
        <w:rPr>
          <w:rFonts w:ascii="Book Antiqua" w:hAnsi="Book Antiqua"/>
        </w:rPr>
        <w:t>)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  <w:r w:rsidRPr="002640ED">
        <w:rPr>
          <w:rFonts w:ascii="Book Antiqua" w:hAnsi="Book Antiqua"/>
        </w:rPr>
        <w:t>Dashing talent show (National Level) of Little Knights (children)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  <w:r w:rsidRPr="002640ED">
        <w:rPr>
          <w:rFonts w:ascii="Book Antiqua" w:hAnsi="Book Antiqua"/>
        </w:rPr>
        <w:t>Daring talent Show of Youth Knights (Standard 5</w:t>
      </w:r>
      <w:r w:rsidRPr="002640ED">
        <w:rPr>
          <w:rFonts w:ascii="Book Antiqua" w:hAnsi="Book Antiqua"/>
          <w:vertAlign w:val="superscript"/>
        </w:rPr>
        <w:t>th</w:t>
      </w:r>
      <w:r w:rsidRPr="002640ED">
        <w:rPr>
          <w:rFonts w:ascii="Book Antiqua" w:hAnsi="Book Antiqua"/>
        </w:rPr>
        <w:t xml:space="preserve"> to 12</w:t>
      </w:r>
      <w:r w:rsidRPr="002640ED">
        <w:rPr>
          <w:rFonts w:ascii="Book Antiqua" w:hAnsi="Book Antiqua"/>
          <w:vertAlign w:val="superscript"/>
        </w:rPr>
        <w:t>th</w:t>
      </w:r>
      <w:r w:rsidRPr="002640ED">
        <w:rPr>
          <w:rFonts w:ascii="Book Antiqua" w:hAnsi="Book Antiqua"/>
        </w:rPr>
        <w:t>)</w:t>
      </w: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b/>
          <w:sz w:val="22"/>
          <w:szCs w:val="22"/>
        </w:rPr>
      </w:pPr>
      <w:r w:rsidRPr="002640ED">
        <w:rPr>
          <w:rFonts w:ascii="Book Antiqua" w:hAnsi="Book Antiqua" w:cs="Helvetica"/>
          <w:b/>
          <w:sz w:val="22"/>
          <w:szCs w:val="22"/>
        </w:rPr>
        <w:t>Here’s the cost break down: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</w:p>
    <w:p w:rsidR="002640ED" w:rsidRPr="002640ED" w:rsidRDefault="002640ED" w:rsidP="00323120">
      <w:pPr>
        <w:spacing w:after="0" w:line="240" w:lineRule="auto"/>
        <w:jc w:val="both"/>
        <w:rPr>
          <w:rFonts w:ascii="Book Antiqua" w:hAnsi="Book Antiqua"/>
        </w:rPr>
      </w:pPr>
      <w:r w:rsidRPr="002640ED">
        <w:rPr>
          <w:rFonts w:ascii="Book Antiqua" w:hAnsi="Book Antiqua"/>
        </w:rPr>
        <w:t xml:space="preserve">All the interested Schools must pay one time fees to participate in the program along with the documents. </w:t>
      </w:r>
      <w:r w:rsidRPr="002640ED">
        <w:rPr>
          <w:rFonts w:ascii="Book Antiqua" w:hAnsi="Book Antiqua"/>
          <w:b/>
        </w:rPr>
        <w:t>All the</w:t>
      </w:r>
      <w:r w:rsidR="00323120">
        <w:rPr>
          <w:rFonts w:ascii="Book Antiqua" w:hAnsi="Book Antiqua"/>
          <w:b/>
        </w:rPr>
        <w:t xml:space="preserve"> participating institution may </w:t>
      </w:r>
      <w:r w:rsidRPr="002640ED">
        <w:rPr>
          <w:rFonts w:ascii="Book Antiqua" w:hAnsi="Book Antiqua"/>
          <w:b/>
        </w:rPr>
        <w:t>receive an accreditation Certificate from the internationally repute accreditation organization like IAO</w:t>
      </w:r>
      <w:r w:rsidR="00323120">
        <w:rPr>
          <w:rFonts w:ascii="Book Antiqua" w:hAnsi="Book Antiqua"/>
          <w:b/>
        </w:rPr>
        <w:t xml:space="preserve"> and USNews like organisation*</w:t>
      </w:r>
      <w:r w:rsidRPr="002640ED">
        <w:rPr>
          <w:rFonts w:ascii="Book Antiqua" w:hAnsi="Book Antiqua"/>
          <w:b/>
        </w:rPr>
        <w:t>. The cost</w:t>
      </w:r>
      <w:r w:rsidR="00A54E82">
        <w:rPr>
          <w:rFonts w:ascii="Book Antiqua" w:hAnsi="Book Antiqua"/>
          <w:b/>
        </w:rPr>
        <w:t xml:space="preserve"> of the Certificate is USD 1500</w:t>
      </w:r>
      <w:r w:rsidRPr="002640ED">
        <w:rPr>
          <w:rFonts w:ascii="Book Antiqua" w:hAnsi="Book Antiqua"/>
          <w:b/>
        </w:rPr>
        <w:t xml:space="preserve"> which will be available to the institution free of cost with many more appreciat</w:t>
      </w:r>
      <w:r w:rsidR="00A54E82">
        <w:rPr>
          <w:rFonts w:ascii="Book Antiqua" w:hAnsi="Book Antiqua"/>
          <w:b/>
        </w:rPr>
        <w:t>ion from the event CSR 2017 at L</w:t>
      </w:r>
      <w:r w:rsidRPr="002640ED">
        <w:rPr>
          <w:rFonts w:ascii="Book Antiqua" w:hAnsi="Book Antiqua"/>
          <w:b/>
        </w:rPr>
        <w:t>ocal and National Level.</w:t>
      </w:r>
    </w:p>
    <w:p w:rsidR="002640ED" w:rsidRPr="002640ED" w:rsidRDefault="002640ED" w:rsidP="002640ED">
      <w:pPr>
        <w:spacing w:after="0" w:line="240" w:lineRule="auto"/>
        <w:rPr>
          <w:rFonts w:ascii="Book Antiqua" w:hAnsi="Book Antiqua"/>
        </w:rPr>
      </w:pPr>
    </w:p>
    <w:p w:rsidR="002640ED" w:rsidRDefault="002640ED" w:rsidP="002640ED">
      <w:pPr>
        <w:spacing w:after="0" w:line="240" w:lineRule="auto"/>
        <w:rPr>
          <w:rFonts w:ascii="Book Antiqua" w:hAnsi="Book Antiqua"/>
          <w:b/>
        </w:rPr>
      </w:pPr>
      <w:r w:rsidRPr="002640ED">
        <w:rPr>
          <w:rFonts w:ascii="Book Antiqua" w:hAnsi="Book Antiqua"/>
          <w:b/>
        </w:rPr>
        <w:t>The Fee is as below:</w:t>
      </w:r>
    </w:p>
    <w:p w:rsidR="00BA1232" w:rsidRDefault="00BA1232" w:rsidP="002640ED">
      <w:pPr>
        <w:spacing w:after="0" w:line="240" w:lineRule="auto"/>
        <w:rPr>
          <w:rFonts w:ascii="Book Antiqua" w:hAnsi="Book Antiqua"/>
          <w:b/>
        </w:rPr>
      </w:pPr>
    </w:p>
    <w:p w:rsidR="002640ED" w:rsidRPr="002640ED" w:rsidRDefault="00BA1232" w:rsidP="002640ED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5943600" cy="2962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755" w:rsidRDefault="00BA7755" w:rsidP="002640ED">
      <w:pPr>
        <w:spacing w:after="0" w:line="240" w:lineRule="auto"/>
        <w:rPr>
          <w:rFonts w:ascii="Book Antiqua" w:hAnsi="Book Antiqua"/>
          <w:b/>
        </w:rPr>
      </w:pP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  <w:r w:rsidRPr="002640ED">
        <w:rPr>
          <w:rFonts w:ascii="Book Antiqua" w:hAnsi="Book Antiqua" w:cs="Helvetica"/>
          <w:sz w:val="22"/>
          <w:szCs w:val="22"/>
        </w:rPr>
        <w:t xml:space="preserve">With your permission I’d like to </w:t>
      </w:r>
      <w:r>
        <w:rPr>
          <w:rFonts w:ascii="Book Antiqua" w:hAnsi="Book Antiqua" w:cs="Helvetica"/>
          <w:sz w:val="22"/>
          <w:szCs w:val="22"/>
        </w:rPr>
        <w:t xml:space="preserve">you to </w:t>
      </w:r>
      <w:r w:rsidRPr="002640ED">
        <w:rPr>
          <w:rFonts w:ascii="Book Antiqua" w:hAnsi="Book Antiqua" w:cs="Helvetica"/>
          <w:sz w:val="22"/>
          <w:szCs w:val="22"/>
        </w:rPr>
        <w:t>secure our</w:t>
      </w:r>
      <w:r>
        <w:rPr>
          <w:rFonts w:ascii="Book Antiqua" w:hAnsi="Book Antiqua" w:cs="Helvetica"/>
          <w:sz w:val="22"/>
          <w:szCs w:val="22"/>
        </w:rPr>
        <w:t>/ your School inv</w:t>
      </w:r>
      <w:r w:rsidR="00323120">
        <w:rPr>
          <w:rFonts w:ascii="Book Antiqua" w:hAnsi="Book Antiqua" w:cs="Helvetica"/>
          <w:sz w:val="22"/>
          <w:szCs w:val="22"/>
        </w:rPr>
        <w:t xml:space="preserve">olvement in the program </w:t>
      </w:r>
      <w:r w:rsidR="00323120" w:rsidRPr="00323120">
        <w:rPr>
          <w:rFonts w:ascii="Book Antiqua" w:hAnsi="Book Antiqua" w:cs="Helvetica"/>
          <w:b/>
          <w:sz w:val="22"/>
          <w:szCs w:val="22"/>
        </w:rPr>
        <w:t>NLSR 2023</w:t>
      </w:r>
      <w:r>
        <w:rPr>
          <w:rFonts w:ascii="Book Antiqua" w:hAnsi="Book Antiqua" w:cs="Helvetica"/>
          <w:sz w:val="22"/>
          <w:szCs w:val="22"/>
        </w:rPr>
        <w:t xml:space="preserve"> and do the </w:t>
      </w:r>
      <w:r w:rsidRPr="002640ED">
        <w:rPr>
          <w:rFonts w:ascii="Book Antiqua" w:hAnsi="Book Antiqua" w:cs="Helvetica"/>
          <w:sz w:val="22"/>
          <w:szCs w:val="22"/>
        </w:rPr>
        <w:t>reservation to this event before it sells out. Please reply to me or contact the organization as soon as possible with your decision.</w:t>
      </w: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  <w:r w:rsidRPr="002640ED">
        <w:rPr>
          <w:rFonts w:ascii="Book Antiqua" w:hAnsi="Book Antiqua" w:cs="Helvetica"/>
          <w:sz w:val="22"/>
          <w:szCs w:val="22"/>
        </w:rPr>
        <w:t>Thanks for considering it.</w:t>
      </w:r>
    </w:p>
    <w:p w:rsidR="002640ED" w:rsidRP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</w:p>
    <w:p w:rsidR="002640ED" w:rsidRDefault="002640ED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  <w:r w:rsidRPr="002640ED">
        <w:rPr>
          <w:rFonts w:ascii="Book Antiqua" w:hAnsi="Book Antiqua" w:cs="Helvetica"/>
          <w:sz w:val="22"/>
          <w:szCs w:val="22"/>
        </w:rPr>
        <w:t xml:space="preserve">&lt;Insert Your Name </w:t>
      </w:r>
      <w:r w:rsidR="00992C71">
        <w:rPr>
          <w:rFonts w:ascii="Book Antiqua" w:hAnsi="Book Antiqua" w:cs="Helvetica"/>
          <w:sz w:val="22"/>
          <w:szCs w:val="22"/>
        </w:rPr>
        <w:t xml:space="preserve">/ Designation/ Contact number/ Email </w:t>
      </w:r>
      <w:r w:rsidRPr="002640ED">
        <w:rPr>
          <w:rFonts w:ascii="Book Antiqua" w:hAnsi="Book Antiqua" w:cs="Helvetica"/>
          <w:sz w:val="22"/>
          <w:szCs w:val="22"/>
        </w:rPr>
        <w:t>Here&gt;</w:t>
      </w:r>
    </w:p>
    <w:p w:rsidR="00992C71" w:rsidRPr="002640ED" w:rsidRDefault="00992C71" w:rsidP="002640ED">
      <w:pPr>
        <w:pStyle w:val="NormalWeb"/>
        <w:spacing w:before="0" w:beforeAutospacing="0" w:after="0" w:afterAutospacing="0"/>
        <w:rPr>
          <w:rFonts w:ascii="Book Antiqua" w:hAnsi="Book Antiqua" w:cs="Helvetica"/>
          <w:sz w:val="22"/>
          <w:szCs w:val="22"/>
        </w:rPr>
      </w:pPr>
      <w:r>
        <w:rPr>
          <w:rFonts w:ascii="Book Antiqua" w:hAnsi="Book Antiqua" w:cs="Helvetica"/>
          <w:sz w:val="22"/>
          <w:szCs w:val="22"/>
        </w:rPr>
        <w:t xml:space="preserve">On behalf and in support of </w:t>
      </w:r>
    </w:p>
    <w:p w:rsidR="002640ED" w:rsidRPr="002640ED" w:rsidRDefault="000074A6" w:rsidP="002640ED">
      <w:pPr>
        <w:spacing w:after="0" w:line="240" w:lineRule="auto"/>
        <w:rPr>
          <w:rFonts w:ascii="Book Antiqua" w:hAnsi="Book Antiqua"/>
        </w:rPr>
      </w:pPr>
      <w:hyperlink r:id="rId7" w:history="1">
        <w:r w:rsidR="002640ED" w:rsidRPr="005B451B">
          <w:rPr>
            <w:rStyle w:val="Hyperlink"/>
            <w:rFonts w:ascii="Book Antiqua" w:hAnsi="Book Antiqua"/>
          </w:rPr>
          <w:t>www.csr.givegloballyfoundation.org</w:t>
        </w:r>
      </w:hyperlink>
    </w:p>
    <w:p w:rsidR="009A4B72" w:rsidRPr="00323120" w:rsidRDefault="00323120">
      <w:pPr>
        <w:rPr>
          <w:rFonts w:ascii="Book Antiqua" w:hAnsi="Book Antiqua"/>
          <w:b/>
          <w:sz w:val="16"/>
          <w:szCs w:val="16"/>
        </w:rPr>
      </w:pPr>
      <w:r w:rsidRPr="00323120">
        <w:rPr>
          <w:rFonts w:ascii="Book Antiqua" w:hAnsi="Book Antiqua"/>
          <w:b/>
          <w:sz w:val="16"/>
          <w:szCs w:val="16"/>
        </w:rPr>
        <w:t xml:space="preserve">* This will be provided to only interested schools upon special request and a special fee. </w:t>
      </w:r>
    </w:p>
    <w:sectPr w:rsidR="009A4B72" w:rsidRPr="00323120" w:rsidSect="009E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9681F"/>
    <w:multiLevelType w:val="multilevel"/>
    <w:tmpl w:val="853CE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E1633"/>
    <w:multiLevelType w:val="hybridMultilevel"/>
    <w:tmpl w:val="AB5C7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ED"/>
    <w:rsid w:val="000074A6"/>
    <w:rsid w:val="00141773"/>
    <w:rsid w:val="001F3FEF"/>
    <w:rsid w:val="002640ED"/>
    <w:rsid w:val="002F2ED8"/>
    <w:rsid w:val="00323120"/>
    <w:rsid w:val="003E6E83"/>
    <w:rsid w:val="00653DD3"/>
    <w:rsid w:val="00683B85"/>
    <w:rsid w:val="00783FAF"/>
    <w:rsid w:val="007E12D8"/>
    <w:rsid w:val="00913B99"/>
    <w:rsid w:val="00992C71"/>
    <w:rsid w:val="009E1A46"/>
    <w:rsid w:val="00A54E82"/>
    <w:rsid w:val="00BA1232"/>
    <w:rsid w:val="00BA7755"/>
    <w:rsid w:val="00C60F20"/>
    <w:rsid w:val="00DA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0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40ED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E6E83"/>
  </w:style>
  <w:style w:type="paragraph" w:styleId="BalloonText">
    <w:name w:val="Balloon Text"/>
    <w:basedOn w:val="Normal"/>
    <w:link w:val="BalloonTextChar"/>
    <w:uiPriority w:val="99"/>
    <w:semiHidden/>
    <w:unhideWhenUsed/>
    <w:rsid w:val="00B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0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40ED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E6E83"/>
  </w:style>
  <w:style w:type="paragraph" w:styleId="BalloonText">
    <w:name w:val="Balloon Text"/>
    <w:basedOn w:val="Normal"/>
    <w:link w:val="BalloonTextChar"/>
    <w:uiPriority w:val="99"/>
    <w:semiHidden/>
    <w:unhideWhenUsed/>
    <w:rsid w:val="00B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sr.giveglobally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 Globally Foundation</dc:creator>
  <cp:lastModifiedBy>user</cp:lastModifiedBy>
  <cp:revision>6</cp:revision>
  <dcterms:created xsi:type="dcterms:W3CDTF">2023-02-03T11:16:00Z</dcterms:created>
  <dcterms:modified xsi:type="dcterms:W3CDTF">2023-02-09T09:48:00Z</dcterms:modified>
</cp:coreProperties>
</file>